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00" w:rsidRDefault="00880500" w:rsidP="00880500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880500" w:rsidRDefault="00880500" w:rsidP="00880500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880500" w:rsidRDefault="00880500" w:rsidP="0088050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July 8, 2019</w:t>
      </w:r>
    </w:p>
    <w:p w:rsidR="00880500" w:rsidRDefault="00880500" w:rsidP="0088050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3:00 P.M.</w:t>
      </w:r>
    </w:p>
    <w:p w:rsidR="00880500" w:rsidRDefault="00880500" w:rsidP="0088050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880500" w:rsidRDefault="00880500" w:rsidP="00880500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 Meeting called to order by Supervisor Kitler.</w:t>
      </w:r>
    </w:p>
    <w:p w:rsidR="00880500" w:rsidRDefault="00880500" w:rsidP="0088050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Kitler, Wade, Stahl, Benson (arrived at 3:04 p.m.), </w:t>
      </w:r>
      <w:proofErr w:type="gramStart"/>
      <w:r>
        <w:rPr>
          <w:rFonts w:ascii="Times New Roman" w:hAnsi="Times New Roman"/>
          <w:sz w:val="22"/>
          <w:szCs w:val="22"/>
        </w:rPr>
        <w:t>Peterson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</w:p>
    <w:p w:rsidR="00880500" w:rsidRDefault="00880500" w:rsidP="0088050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None</w:t>
      </w:r>
    </w:p>
    <w:p w:rsidR="00880500" w:rsidRDefault="00880500" w:rsidP="0088050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 DDA Director/Zoning Admin. </w:t>
      </w:r>
      <w:proofErr w:type="gramStart"/>
      <w:r>
        <w:rPr>
          <w:rFonts w:ascii="Times New Roman" w:hAnsi="Times New Roman"/>
          <w:sz w:val="22"/>
          <w:szCs w:val="22"/>
        </w:rPr>
        <w:t>Cindy Warda, Deputy Clerk Delores Peterson, Township Attorney, Residents/property owners of Clam Lake Township.</w:t>
      </w:r>
      <w:proofErr w:type="gramEnd"/>
    </w:p>
    <w:p w:rsidR="00880500" w:rsidRDefault="00880500" w:rsidP="0088050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880500" w:rsidRDefault="00880500" w:rsidP="00880500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June 11, 2019 regular meeting were approved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880500" w:rsidRDefault="00880500" w:rsidP="0088050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Peterson,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880500" w:rsidRDefault="00880500" w:rsidP="008805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vii. Motion by Kitler, seconded by Wade, to close the regular meeting and open the public hearing.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880500" w:rsidRDefault="00880500" w:rsidP="008805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viii. Supervisor Kitler went into a Public Hearing at 3:05 p.m. on the </w:t>
      </w:r>
      <w:r>
        <w:rPr>
          <w:rFonts w:ascii="Times New Roman" w:hAnsi="Times New Roman"/>
          <w:b/>
          <w:sz w:val="22"/>
          <w:szCs w:val="22"/>
        </w:rPr>
        <w:t>proposed Act 425 Clam Lake Township/City of Cadillac Agreement</w:t>
      </w:r>
      <w:r>
        <w:rPr>
          <w:rFonts w:ascii="Times New Roman" w:hAnsi="Times New Roman"/>
          <w:sz w:val="22"/>
          <w:szCs w:val="22"/>
        </w:rPr>
        <w:t xml:space="preserve">.  Public comments:  one Clam Lake Township property owner inquired about availability of City water/sewer in the DDA area and two other property owners vocalized disagreement with the township’s settlement with the City of Cadillac.    </w:t>
      </w:r>
    </w:p>
    <w:p w:rsidR="00880500" w:rsidRDefault="00880500" w:rsidP="00880500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Motion by Kitler, seconded by Benson, to close the public hearing.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Public </w:t>
      </w:r>
    </w:p>
    <w:p w:rsidR="00880500" w:rsidRDefault="00880500" w:rsidP="00880500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Hearing was closed at 3:10 p.m.</w:t>
      </w:r>
    </w:p>
    <w:p w:rsidR="00880500" w:rsidRDefault="00880500" w:rsidP="00880500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880500" w:rsidRDefault="00880500" w:rsidP="00880500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x. Board members considered the </w:t>
      </w:r>
      <w:r>
        <w:rPr>
          <w:rFonts w:ascii="Times New Roman" w:hAnsi="Times New Roman"/>
          <w:b/>
          <w:sz w:val="22"/>
          <w:szCs w:val="22"/>
        </w:rPr>
        <w:t>Act 425 Property Transfer Report</w:t>
      </w:r>
      <w:r>
        <w:rPr>
          <w:rFonts w:ascii="Times New Roman" w:hAnsi="Times New Roman"/>
          <w:sz w:val="22"/>
          <w:szCs w:val="22"/>
        </w:rPr>
        <w:t xml:space="preserve"> that is included as Exhibit C of the </w:t>
      </w:r>
    </w:p>
    <w:p w:rsidR="00880500" w:rsidRDefault="00880500" w:rsidP="00880500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Act 425 </w:t>
      </w:r>
      <w:proofErr w:type="gramStart"/>
      <w:r>
        <w:rPr>
          <w:rFonts w:ascii="Times New Roman" w:hAnsi="Times New Roman"/>
          <w:sz w:val="22"/>
          <w:szCs w:val="22"/>
        </w:rPr>
        <w:t>Agreement</w:t>
      </w:r>
      <w:proofErr w:type="gramEnd"/>
      <w:r>
        <w:rPr>
          <w:rFonts w:ascii="Times New Roman" w:hAnsi="Times New Roman"/>
          <w:sz w:val="22"/>
          <w:szCs w:val="22"/>
        </w:rPr>
        <w:t>. All board members received copies (in advance) and were read.</w:t>
      </w:r>
    </w:p>
    <w:p w:rsidR="00880500" w:rsidRDefault="00880500" w:rsidP="00880500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880500" w:rsidRDefault="00880500" w:rsidP="00880500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xi. Motion by Kitler, seconded by Benson, to approve </w:t>
      </w:r>
      <w:r>
        <w:rPr>
          <w:rFonts w:ascii="Times New Roman" w:hAnsi="Times New Roman"/>
          <w:b/>
          <w:sz w:val="22"/>
          <w:szCs w:val="22"/>
        </w:rPr>
        <w:t xml:space="preserve">Resolution 14 of 2019 to Terminate Agreements </w:t>
      </w:r>
    </w:p>
    <w:p w:rsidR="00880500" w:rsidRDefault="00880500" w:rsidP="00880500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for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the Conditional Transfer of Property from Clam Lake Township to Haring Charter Township</w:t>
      </w:r>
    </w:p>
    <w:p w:rsidR="00880500" w:rsidRDefault="00880500" w:rsidP="00880500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under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the Terms of Public Act 425 of 1984</w:t>
      </w:r>
      <w:r>
        <w:rPr>
          <w:rFonts w:ascii="Times New Roman" w:hAnsi="Times New Roman"/>
          <w:sz w:val="22"/>
          <w:szCs w:val="22"/>
        </w:rPr>
        <w:t>. All board members received copies (in advance) and</w:t>
      </w:r>
    </w:p>
    <w:p w:rsidR="00880500" w:rsidRDefault="00880500" w:rsidP="00880500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were</w:t>
      </w:r>
      <w:proofErr w:type="gramEnd"/>
      <w:r>
        <w:rPr>
          <w:rFonts w:ascii="Times New Roman" w:hAnsi="Times New Roman"/>
          <w:sz w:val="22"/>
          <w:szCs w:val="22"/>
        </w:rPr>
        <w:t xml:space="preserve"> read.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Ayes: Stahl, Benson, Kitler, Peterson, Wade. Nays: None.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</w:t>
      </w:r>
    </w:p>
    <w:p w:rsidR="00880500" w:rsidRDefault="00880500" w:rsidP="00880500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880500" w:rsidRDefault="00880500" w:rsidP="0088050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xii. Motion by Kitler, seconded by Stahl, to approve </w:t>
      </w:r>
      <w:r>
        <w:rPr>
          <w:rFonts w:ascii="Times New Roman" w:hAnsi="Times New Roman"/>
          <w:b/>
          <w:sz w:val="22"/>
          <w:szCs w:val="22"/>
        </w:rPr>
        <w:t xml:space="preserve">Resolution 15 of 2019 to </w:t>
      </w:r>
      <w:proofErr w:type="gramStart"/>
      <w:r>
        <w:rPr>
          <w:rFonts w:ascii="Times New Roman" w:hAnsi="Times New Roman"/>
          <w:b/>
          <w:sz w:val="22"/>
          <w:szCs w:val="22"/>
        </w:rPr>
        <w:t>Approve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an Agreement for the Conditional Transfer of Property from Clam Lake Township to the City of Cadillac under the terms of Public Act 425 of 1984</w:t>
      </w:r>
      <w:r>
        <w:rPr>
          <w:rFonts w:ascii="Times New Roman" w:hAnsi="Times New Roman"/>
          <w:sz w:val="22"/>
          <w:szCs w:val="22"/>
        </w:rPr>
        <w:t xml:space="preserve">.  All board members received copies (in advance) and were read.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Ayes: Wade, Peterson, Kitler, Stahl. Nays: Benson.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880500" w:rsidRDefault="00880500" w:rsidP="0088050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880500" w:rsidRDefault="00880500" w:rsidP="00880500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xiii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Wade,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880500" w:rsidRDefault="00880500" w:rsidP="00880500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viv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880500" w:rsidRDefault="00880500" w:rsidP="0088050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xv. New business </w:t>
      </w:r>
    </w:p>
    <w:p w:rsidR="00880500" w:rsidRDefault="00880500" w:rsidP="0088050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Benson, to approve </w:t>
      </w:r>
      <w:r>
        <w:rPr>
          <w:rFonts w:ascii="Times New Roman" w:hAnsi="Times New Roman"/>
          <w:b/>
          <w:sz w:val="22"/>
          <w:szCs w:val="22"/>
        </w:rPr>
        <w:t>appointment of Planning Commission member Vicki Long to a three (3) year term expiring July 1, 2022</w:t>
      </w:r>
      <w:r>
        <w:rPr>
          <w:rFonts w:ascii="Times New Roman" w:hAnsi="Times New Roman"/>
          <w:sz w:val="22"/>
          <w:szCs w:val="22"/>
        </w:rPr>
        <w:t xml:space="preserve">.     All in favor. Carried. </w:t>
      </w:r>
    </w:p>
    <w:p w:rsidR="00880500" w:rsidRDefault="00880500" w:rsidP="008805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xvi. Motion by Kitler, seconded by Benson, to adjourn.  Meeting adjourned at 3:40 p.m.</w:t>
      </w:r>
    </w:p>
    <w:p w:rsidR="00880500" w:rsidRDefault="00880500" w:rsidP="00880500">
      <w:pPr>
        <w:rPr>
          <w:rFonts w:ascii="Times New Roman" w:hAnsi="Times New Roman"/>
          <w:sz w:val="22"/>
          <w:szCs w:val="22"/>
        </w:rPr>
      </w:pPr>
    </w:p>
    <w:p w:rsidR="00880500" w:rsidRDefault="00880500" w:rsidP="008805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</w:p>
    <w:p w:rsidR="00880500" w:rsidRDefault="00880500" w:rsidP="008805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880500" w:rsidRDefault="00880500" w:rsidP="00880500">
      <w:pPr>
        <w:rPr>
          <w:rFonts w:ascii="Times New Roman" w:hAnsi="Times New Roman"/>
          <w:sz w:val="22"/>
          <w:szCs w:val="22"/>
        </w:rPr>
      </w:pPr>
    </w:p>
    <w:p w:rsidR="007D5853" w:rsidRDefault="007D5853">
      <w:bookmarkStart w:id="0" w:name="_GoBack"/>
      <w:bookmarkEnd w:id="0"/>
    </w:p>
    <w:sectPr w:rsidR="007D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14F4"/>
    <w:multiLevelType w:val="hybridMultilevel"/>
    <w:tmpl w:val="92C29844"/>
    <w:lvl w:ilvl="0" w:tplc="A092701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48"/>
    <w:rsid w:val="007D5853"/>
    <w:rsid w:val="00880500"/>
    <w:rsid w:val="00C1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0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0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2019-08-19T14:14:00Z</dcterms:created>
  <dcterms:modified xsi:type="dcterms:W3CDTF">2019-08-19T14:14:00Z</dcterms:modified>
</cp:coreProperties>
</file>