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64" w:rsidRDefault="007F0164" w:rsidP="007F016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CLAM LAKE TOWNSHIP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approved                                   </w:t>
      </w:r>
    </w:p>
    <w:p w:rsidR="007F0164" w:rsidRDefault="007F0164" w:rsidP="007F0164">
      <w:pPr>
        <w:tabs>
          <w:tab w:val="left" w:pos="199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REGULAR MEETING</w:t>
      </w:r>
    </w:p>
    <w:p w:rsidR="007F0164" w:rsidRDefault="007F0164" w:rsidP="007F0164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June 8, 2020</w:t>
      </w:r>
    </w:p>
    <w:p w:rsidR="007F0164" w:rsidRDefault="007F0164" w:rsidP="007F0164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6:00 P.M.</w:t>
      </w:r>
    </w:p>
    <w:p w:rsidR="007F0164" w:rsidRDefault="007F0164" w:rsidP="007F0164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:rsidR="007F0164" w:rsidRDefault="007F0164" w:rsidP="007F0164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>. Meeting called to order by Supervisor Kitler.</w:t>
      </w:r>
    </w:p>
    <w:p w:rsidR="007F0164" w:rsidRDefault="007F0164" w:rsidP="007F016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Members present:  Kitler, Wade, Stahl, Benson, and Peterson.  Members absent: none.</w:t>
      </w:r>
    </w:p>
    <w:p w:rsidR="007F0164" w:rsidRDefault="007F0164" w:rsidP="007F016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None </w:t>
      </w:r>
    </w:p>
    <w:p w:rsidR="007F0164" w:rsidRDefault="007F0164" w:rsidP="007F016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7F0164" w:rsidRDefault="007F0164" w:rsidP="007F016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May 2020 regular meeting and special meeting were approved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7F0164" w:rsidRDefault="007F0164" w:rsidP="007F016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vi. Motion by Kitler, seconded by Wade, to approve agenda with one addition.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7F0164" w:rsidRDefault="007F0164" w:rsidP="007F016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vii. Motion by Kitler, seconded by Stahl, to close the regular meeting and open the public hearing.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7F0164" w:rsidRDefault="007F0164" w:rsidP="007F016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viii. Supervisor Kitler went into a Public Hearing at 6:06 p.m. on the proposed </w:t>
      </w:r>
      <w:proofErr w:type="gramStart"/>
      <w:r>
        <w:rPr>
          <w:rFonts w:ascii="Times New Roman" w:hAnsi="Times New Roman"/>
          <w:sz w:val="22"/>
          <w:szCs w:val="22"/>
        </w:rPr>
        <w:t>2020-21 Fiscal Year Fund Budget</w:t>
      </w:r>
      <w:proofErr w:type="gramEnd"/>
      <w:r>
        <w:rPr>
          <w:rFonts w:ascii="Times New Roman" w:hAnsi="Times New Roman"/>
          <w:sz w:val="22"/>
          <w:szCs w:val="22"/>
        </w:rPr>
        <w:t xml:space="preserve">.  Copies of the budget were available to all. </w:t>
      </w:r>
    </w:p>
    <w:p w:rsidR="007F0164" w:rsidRDefault="007F0164" w:rsidP="007F0164">
      <w:pPr>
        <w:tabs>
          <w:tab w:val="left" w:pos="-2070"/>
        </w:tabs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>The property tax millage rate to be levied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to support the proposed budget was the subject of this</w:t>
      </w:r>
    </w:p>
    <w:p w:rsidR="007F0164" w:rsidRDefault="007F0164" w:rsidP="007F0164">
      <w:pPr>
        <w:tabs>
          <w:tab w:val="left" w:pos="-2070"/>
        </w:tabs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>
        <w:rPr>
          <w:rFonts w:ascii="Times New Roman" w:hAnsi="Times New Roman"/>
          <w:b/>
          <w:sz w:val="22"/>
          <w:szCs w:val="22"/>
        </w:rPr>
        <w:t>Hearing.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 </w:t>
      </w:r>
    </w:p>
    <w:p w:rsidR="007F0164" w:rsidRDefault="007F0164" w:rsidP="007F0164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ix. Motion by Kitler, seconded by Stahl, to close the public hearing.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Hearing</w:t>
      </w:r>
    </w:p>
    <w:p w:rsidR="007F0164" w:rsidRDefault="007F0164" w:rsidP="007F0164">
      <w:pPr>
        <w:tabs>
          <w:tab w:val="left" w:pos="-2070"/>
        </w:tabs>
        <w:ind w:left="720" w:hanging="72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closed</w:t>
      </w:r>
      <w:proofErr w:type="gramEnd"/>
      <w:r>
        <w:rPr>
          <w:rFonts w:ascii="Times New Roman" w:hAnsi="Times New Roman"/>
          <w:sz w:val="22"/>
          <w:szCs w:val="22"/>
        </w:rPr>
        <w:t xml:space="preserve"> at 6:07 p.m.</w:t>
      </w:r>
    </w:p>
    <w:p w:rsidR="007F0164" w:rsidRDefault="007F0164" w:rsidP="007F016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x. Motion by Wade, seconded by Benson,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7F0164" w:rsidRDefault="007F0164" w:rsidP="007F016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xi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7F0164" w:rsidRDefault="007F0164" w:rsidP="007F016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xii</w:t>
      </w:r>
      <w:proofErr w:type="gramEnd"/>
      <w:r>
        <w:rPr>
          <w:rFonts w:ascii="Times New Roman" w:hAnsi="Times New Roman"/>
          <w:sz w:val="22"/>
          <w:szCs w:val="22"/>
        </w:rPr>
        <w:t>. New Business</w:t>
      </w:r>
    </w:p>
    <w:p w:rsidR="007F0164" w:rsidRDefault="007F0164" w:rsidP="007F016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a. Motion by Kitler, seconded by Stahl, to adopt the </w:t>
      </w:r>
      <w:r>
        <w:rPr>
          <w:rFonts w:ascii="Times New Roman" w:hAnsi="Times New Roman"/>
          <w:b/>
          <w:sz w:val="22"/>
          <w:szCs w:val="22"/>
        </w:rPr>
        <w:t xml:space="preserve">2020-2021 Fiscal Year </w:t>
      </w:r>
      <w:proofErr w:type="gramStart"/>
      <w:r>
        <w:rPr>
          <w:rFonts w:ascii="Times New Roman" w:hAnsi="Times New Roman"/>
          <w:b/>
          <w:sz w:val="22"/>
          <w:szCs w:val="22"/>
        </w:rPr>
        <w:t>Budget</w:t>
      </w:r>
      <w:proofErr w:type="gramEnd"/>
      <w:r>
        <w:rPr>
          <w:rFonts w:ascii="Times New Roman" w:hAnsi="Times New Roman"/>
          <w:sz w:val="22"/>
          <w:szCs w:val="22"/>
        </w:rPr>
        <w:t xml:space="preserve"> as presented. 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    </w:t>
      </w:r>
    </w:p>
    <w:p w:rsidR="007F0164" w:rsidRDefault="007F0164" w:rsidP="007F016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Motion by Kitler, seconded by Stahl, to adopt </w:t>
      </w:r>
      <w:r>
        <w:rPr>
          <w:rFonts w:ascii="Times New Roman" w:hAnsi="Times New Roman"/>
          <w:b/>
          <w:sz w:val="22"/>
          <w:szCs w:val="22"/>
        </w:rPr>
        <w:t>Resolution 4 of 2020 for CLT General Appropriations Act</w:t>
      </w:r>
      <w:r>
        <w:rPr>
          <w:rFonts w:ascii="Times New Roman" w:hAnsi="Times New Roman"/>
          <w:sz w:val="22"/>
          <w:szCs w:val="22"/>
        </w:rPr>
        <w:t xml:space="preserve">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</w:p>
    <w:p w:rsidR="007F0164" w:rsidRDefault="007F0164" w:rsidP="007F016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Motion by </w:t>
      </w:r>
      <w:proofErr w:type="gramStart"/>
      <w:r>
        <w:rPr>
          <w:rFonts w:ascii="Times New Roman" w:hAnsi="Times New Roman"/>
          <w:sz w:val="22"/>
          <w:szCs w:val="22"/>
        </w:rPr>
        <w:t>Stahl,</w:t>
      </w:r>
      <w:proofErr w:type="gramEnd"/>
      <w:r>
        <w:rPr>
          <w:rFonts w:ascii="Times New Roman" w:hAnsi="Times New Roman"/>
          <w:sz w:val="22"/>
          <w:szCs w:val="22"/>
        </w:rPr>
        <w:t xml:space="preserve"> seconded by Peterson, to adopt </w:t>
      </w:r>
      <w:r>
        <w:rPr>
          <w:rFonts w:ascii="Times New Roman" w:hAnsi="Times New Roman"/>
          <w:b/>
          <w:sz w:val="22"/>
          <w:szCs w:val="22"/>
        </w:rPr>
        <w:t>Resolution 5 of 2020 for Stone Ledge Lake Property Owners Special Assessment – sum of $4,440.60 ($50.75 per parcel)</w:t>
      </w:r>
      <w:r>
        <w:rPr>
          <w:rFonts w:ascii="Times New Roman" w:hAnsi="Times New Roman"/>
          <w:sz w:val="22"/>
          <w:szCs w:val="22"/>
        </w:rPr>
        <w:t xml:space="preserve"> to be collected.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7F0164" w:rsidRDefault="007F0164" w:rsidP="007F016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d. Motion by Wade, seconded by Stahl, to adopt </w:t>
      </w:r>
      <w:r>
        <w:rPr>
          <w:rFonts w:ascii="Times New Roman" w:hAnsi="Times New Roman"/>
          <w:b/>
          <w:sz w:val="22"/>
          <w:szCs w:val="22"/>
        </w:rPr>
        <w:t>Resolution 6 of 2020 for Supervisor Salary increase to $</w:t>
      </w:r>
      <w:proofErr w:type="gramStart"/>
      <w:r>
        <w:rPr>
          <w:rFonts w:ascii="Times New Roman" w:hAnsi="Times New Roman"/>
          <w:b/>
          <w:sz w:val="22"/>
          <w:szCs w:val="22"/>
        </w:rPr>
        <w:t>19,000 .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Yes: Wade, Stahl, Peterson, Kitler. No: </w:t>
      </w:r>
      <w:proofErr w:type="gramStart"/>
      <w:r>
        <w:rPr>
          <w:rFonts w:ascii="Times New Roman" w:hAnsi="Times New Roman"/>
          <w:sz w:val="22"/>
          <w:szCs w:val="22"/>
        </w:rPr>
        <w:t>Benson  Carried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7F0164" w:rsidRDefault="007F0164" w:rsidP="007F016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e. Motion by Wade, seconded by Stahl, to adopt </w:t>
      </w:r>
      <w:r>
        <w:rPr>
          <w:rFonts w:ascii="Times New Roman" w:hAnsi="Times New Roman"/>
          <w:b/>
          <w:sz w:val="22"/>
          <w:szCs w:val="22"/>
        </w:rPr>
        <w:t>Resolution 7 of 2020 for Clerk Salary increase to $22,000</w:t>
      </w:r>
      <w:r>
        <w:rPr>
          <w:rFonts w:ascii="Times New Roman" w:hAnsi="Times New Roman"/>
          <w:sz w:val="22"/>
          <w:szCs w:val="22"/>
        </w:rPr>
        <w:t xml:space="preserve">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7F0164" w:rsidRDefault="007F0164" w:rsidP="007F016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f. Motion by Kitler, seconded by Wade, to adopt </w:t>
      </w:r>
      <w:proofErr w:type="spellStart"/>
      <w:r>
        <w:rPr>
          <w:rFonts w:ascii="Times New Roman" w:hAnsi="Times New Roman"/>
          <w:b/>
          <w:sz w:val="22"/>
          <w:szCs w:val="22"/>
        </w:rPr>
        <w:t>Resloution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8 of 2020 for Trustee Salary increase to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$1440.00 or $120.00 regular meeting pay</w:t>
      </w:r>
      <w:r>
        <w:rPr>
          <w:rFonts w:ascii="Times New Roman" w:hAnsi="Times New Roman"/>
          <w:sz w:val="22"/>
          <w:szCs w:val="22"/>
        </w:rPr>
        <w:t xml:space="preserve">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       </w:t>
      </w:r>
    </w:p>
    <w:p w:rsidR="007F0164" w:rsidRDefault="007F0164" w:rsidP="007F016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g. Motion by Wade, seconded by Benson, to keep petty cash at $200.00.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Carried.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7F0164" w:rsidRDefault="007F0164" w:rsidP="007F016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h. Motion by Kitler, seconded by Wade, to </w:t>
      </w:r>
      <w:r>
        <w:rPr>
          <w:b/>
          <w:sz w:val="22"/>
          <w:szCs w:val="22"/>
        </w:rPr>
        <w:t>increase wage for Deputy Clerk and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Deputy Treasurer to $17.00 per hour for 2020-2021 fiscal year.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Carried.</w:t>
      </w:r>
      <w:proofErr w:type="gramEnd"/>
    </w:p>
    <w:p w:rsidR="007F0164" w:rsidRDefault="007F0164" w:rsidP="007F016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Motion by Kitler, seconded by Wade, to </w:t>
      </w:r>
      <w:r>
        <w:rPr>
          <w:b/>
          <w:sz w:val="22"/>
          <w:szCs w:val="22"/>
        </w:rPr>
        <w:t>increase wages for BOR for March full days to $110.00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Carried.</w:t>
      </w:r>
      <w:proofErr w:type="gramEnd"/>
    </w:p>
    <w:p w:rsidR="007F0164" w:rsidRDefault="007F0164" w:rsidP="007F016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j. Motion by Kitler, seconded by Peterson, to </w:t>
      </w:r>
      <w:r>
        <w:rPr>
          <w:b/>
          <w:sz w:val="22"/>
          <w:szCs w:val="22"/>
        </w:rPr>
        <w:t>increase wages for regular Election Workers to $17.00 per hour and Chairperson to $18.00 per hour</w:t>
      </w:r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Carried.</w:t>
      </w:r>
      <w:proofErr w:type="gramEnd"/>
    </w:p>
    <w:p w:rsidR="007F0164" w:rsidRDefault="007F0164" w:rsidP="007F016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k. Motion by Kitler, seconded by Wade, to keep wages for Planning Commission &amp; ZBA members same as last year. 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Carried.</w:t>
      </w:r>
      <w:proofErr w:type="gramEnd"/>
    </w:p>
    <w:p w:rsidR="007F0164" w:rsidRDefault="007F0164" w:rsidP="007F016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l. Motion by Kitler, seconded by Benson, to keep wages for Zoning Administrator at $13,500 for the 2020-21 fiscal </w:t>
      </w:r>
      <w:proofErr w:type="gramStart"/>
      <w:r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Carried.</w:t>
      </w:r>
      <w:proofErr w:type="gramEnd"/>
    </w:p>
    <w:p w:rsidR="007F0164" w:rsidRDefault="007F0164" w:rsidP="007F016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7F0164" w:rsidRDefault="007F0164" w:rsidP="007F016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7F0164" w:rsidRDefault="007F0164" w:rsidP="007F0164">
      <w:pPr>
        <w:pStyle w:val="NormalWeb"/>
        <w:spacing w:before="0" w:beforeAutospacing="0" w:afterAutospacing="0"/>
        <w:ind w:left="720"/>
        <w:rPr>
          <w:sz w:val="22"/>
          <w:szCs w:val="22"/>
        </w:rPr>
      </w:pPr>
    </w:p>
    <w:p w:rsidR="007F0164" w:rsidRDefault="007F0164" w:rsidP="007F0164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Page 2 - June 8, 2020</w:t>
      </w:r>
    </w:p>
    <w:p w:rsidR="007F0164" w:rsidRDefault="007F0164" w:rsidP="007F016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m. Motion by Kitler, seconded by Benson, to allow Township funds and CD’s to be deposited in various banks within a 60 mile radius of the area. 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Carried.</w:t>
      </w:r>
      <w:proofErr w:type="gramEnd"/>
      <w:r>
        <w:rPr>
          <w:sz w:val="22"/>
          <w:szCs w:val="22"/>
        </w:rPr>
        <w:t xml:space="preserve">                                                                               </w:t>
      </w:r>
    </w:p>
    <w:p w:rsidR="007F0164" w:rsidRDefault="007F0164" w:rsidP="007F0164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n. Motion by Kitler, seconded by Peterson, to keep regular board meetings on the </w:t>
      </w:r>
      <w:r>
        <w:rPr>
          <w:b/>
          <w:sz w:val="22"/>
          <w:szCs w:val="22"/>
        </w:rPr>
        <w:t>second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Monday</w:t>
      </w:r>
      <w:r>
        <w:rPr>
          <w:sz w:val="22"/>
          <w:szCs w:val="22"/>
        </w:rPr>
        <w:t xml:space="preserve"> of each month and the meeting time at 6:00pm.  All in favor, Carried. </w:t>
      </w:r>
    </w:p>
    <w:p w:rsidR="007F0164" w:rsidRDefault="007F0164" w:rsidP="007F0164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o. Motion by </w:t>
      </w:r>
      <w:proofErr w:type="gramStart"/>
      <w:r>
        <w:rPr>
          <w:rFonts w:ascii="Times New Roman" w:hAnsi="Times New Roman"/>
          <w:sz w:val="22"/>
          <w:szCs w:val="22"/>
        </w:rPr>
        <w:t>Kitler ,</w:t>
      </w:r>
      <w:proofErr w:type="gramEnd"/>
      <w:r>
        <w:rPr>
          <w:rFonts w:ascii="Times New Roman" w:hAnsi="Times New Roman"/>
          <w:sz w:val="22"/>
          <w:szCs w:val="22"/>
        </w:rPr>
        <w:t xml:space="preserve"> seconded by Wade, to appoint  Bill Benson to Planning Commission for a three (3) year term, expiring July 1, 2023.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7F0164" w:rsidRDefault="007F0164" w:rsidP="007F0164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p. Motion by Kitler, seconded by Benson, to accept Wexford County’s 2020-2021 Road Project amended cost share proposal for repaving of </w:t>
      </w:r>
      <w:proofErr w:type="spellStart"/>
      <w:r>
        <w:rPr>
          <w:rFonts w:ascii="Times New Roman" w:hAnsi="Times New Roman"/>
          <w:sz w:val="22"/>
          <w:szCs w:val="22"/>
        </w:rPr>
        <w:t>Windsong</w:t>
      </w:r>
      <w:proofErr w:type="spellEnd"/>
      <w:r>
        <w:rPr>
          <w:rFonts w:ascii="Times New Roman" w:hAnsi="Times New Roman"/>
          <w:sz w:val="22"/>
          <w:szCs w:val="22"/>
        </w:rPr>
        <w:t xml:space="preserve"> Lane, Lamplighter, Independence Avenue, and part of Constitution Boulevard with the Township’s cost share amount at $75,000. The township monetary commitment is not changed in the amended proposal. Lamplighter and Independence Avenue have been added in place of Mockingbird Lane and Liberty Lane.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7F0164" w:rsidRDefault="007F0164" w:rsidP="007F016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7F0164" w:rsidRDefault="007F0164" w:rsidP="007F016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xiii. Motion by Wade, seconded by Benson, to adjourn. Meeting adjourned at 6:39 p.m.</w:t>
      </w:r>
    </w:p>
    <w:p w:rsidR="007F0164" w:rsidRDefault="007F0164" w:rsidP="007F016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Next Regular meeting on Monday July 13, 2020 at 6 p.m.</w:t>
      </w:r>
      <w:proofErr w:type="gramEnd"/>
    </w:p>
    <w:p w:rsidR="007F0164" w:rsidRDefault="007F0164" w:rsidP="007F016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:rsidR="007F0164" w:rsidRDefault="007F0164" w:rsidP="007F016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Amy Peterson, Clerk </w:t>
      </w:r>
    </w:p>
    <w:p w:rsidR="007F0164" w:rsidRDefault="007F0164" w:rsidP="007F0164">
      <w:pPr>
        <w:rPr>
          <w:rFonts w:ascii="Times New Roman" w:hAnsi="Times New Roman"/>
          <w:sz w:val="22"/>
          <w:szCs w:val="22"/>
        </w:rPr>
      </w:pPr>
    </w:p>
    <w:p w:rsidR="007F0164" w:rsidRDefault="007F0164" w:rsidP="007F0164">
      <w:pPr>
        <w:rPr>
          <w:rFonts w:ascii="Times New Roman" w:hAnsi="Times New Roman"/>
          <w:sz w:val="22"/>
          <w:szCs w:val="22"/>
        </w:rPr>
      </w:pPr>
    </w:p>
    <w:p w:rsidR="007F0164" w:rsidRDefault="007F0164" w:rsidP="007F0164"/>
    <w:p w:rsidR="00813A54" w:rsidRDefault="00813A54"/>
    <w:sectPr w:rsidR="0081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00"/>
    <w:rsid w:val="00597300"/>
    <w:rsid w:val="007326C5"/>
    <w:rsid w:val="007F0164"/>
    <w:rsid w:val="0081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6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16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6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16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3</cp:revision>
  <dcterms:created xsi:type="dcterms:W3CDTF">2020-06-10T14:46:00Z</dcterms:created>
  <dcterms:modified xsi:type="dcterms:W3CDTF">2020-08-04T17:09:00Z</dcterms:modified>
</cp:coreProperties>
</file>